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3143"/>
        <w:gridCol w:w="5016"/>
        <w:gridCol w:w="3348"/>
      </w:tblGrid>
      <w:tr w:rsidR="003322FD" w:rsidRPr="007A6B8F" w:rsidTr="002B5DB4">
        <w:tc>
          <w:tcPr>
            <w:tcW w:w="1669" w:type="dxa"/>
            <w:shd w:val="clear" w:color="auto" w:fill="auto"/>
          </w:tcPr>
          <w:p w:rsidR="003322FD" w:rsidRPr="002E48F5" w:rsidRDefault="003322FD" w:rsidP="002B5DB4">
            <w:pPr>
              <w:spacing w:after="0" w:line="240" w:lineRule="auto"/>
              <w:rPr>
                <w:color w:val="E36C0A"/>
              </w:rPr>
            </w:pPr>
            <w:r w:rsidRPr="002E48F5">
              <w:rPr>
                <w:color w:val="E36C0A"/>
              </w:rPr>
              <w:t>Timeframe</w:t>
            </w:r>
          </w:p>
        </w:tc>
        <w:tc>
          <w:tcPr>
            <w:tcW w:w="3143" w:type="dxa"/>
            <w:shd w:val="clear" w:color="auto" w:fill="auto"/>
          </w:tcPr>
          <w:p w:rsidR="003322FD" w:rsidRPr="007A6B8F" w:rsidRDefault="003322FD" w:rsidP="002B5DB4">
            <w:pPr>
              <w:spacing w:after="0" w:line="240" w:lineRule="auto"/>
            </w:pPr>
            <w:r w:rsidRPr="007A6B8F">
              <w:t>Software/Programs</w:t>
            </w:r>
          </w:p>
        </w:tc>
        <w:tc>
          <w:tcPr>
            <w:tcW w:w="5016" w:type="dxa"/>
          </w:tcPr>
          <w:p w:rsidR="003322FD" w:rsidRPr="00EC3F38" w:rsidRDefault="003322FD" w:rsidP="002B5DB4">
            <w:pPr>
              <w:spacing w:after="0" w:line="240" w:lineRule="auto"/>
              <w:rPr>
                <w:color w:val="FF0000"/>
              </w:rPr>
            </w:pPr>
            <w:r w:rsidRPr="00EC3F38">
              <w:rPr>
                <w:color w:val="FF0000"/>
              </w:rPr>
              <w:t>Explanation</w:t>
            </w:r>
          </w:p>
        </w:tc>
        <w:tc>
          <w:tcPr>
            <w:tcW w:w="3348" w:type="dxa"/>
          </w:tcPr>
          <w:p w:rsidR="003322FD" w:rsidRPr="002E48F5" w:rsidRDefault="003322FD" w:rsidP="002B5DB4">
            <w:pPr>
              <w:spacing w:after="0" w:line="240" w:lineRule="auto"/>
              <w:rPr>
                <w:color w:val="4F6228"/>
              </w:rPr>
            </w:pPr>
            <w:r w:rsidRPr="002E48F5">
              <w:rPr>
                <w:color w:val="4F6228"/>
              </w:rPr>
              <w:t>Skills</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1 June – 10 June</w:t>
            </w:r>
          </w:p>
        </w:tc>
        <w:tc>
          <w:tcPr>
            <w:tcW w:w="3143" w:type="dxa"/>
            <w:shd w:val="clear" w:color="auto" w:fill="auto"/>
          </w:tcPr>
          <w:p w:rsidR="003322FD" w:rsidRPr="007A6B8F" w:rsidRDefault="003322FD" w:rsidP="002B5DB4">
            <w:pPr>
              <w:spacing w:after="0" w:line="240" w:lineRule="auto"/>
            </w:pPr>
            <w:proofErr w:type="spellStart"/>
            <w:r w:rsidRPr="007A6B8F">
              <w:t>Edmodo</w:t>
            </w:r>
            <w:proofErr w:type="spellEnd"/>
          </w:p>
        </w:tc>
        <w:tc>
          <w:tcPr>
            <w:tcW w:w="5016" w:type="dxa"/>
            <w:shd w:val="clear" w:color="auto" w:fill="auto"/>
          </w:tcPr>
          <w:p w:rsidR="003322FD" w:rsidRPr="00EC3F38" w:rsidRDefault="003322FD" w:rsidP="002B5DB4">
            <w:pPr>
              <w:spacing w:after="0" w:line="240" w:lineRule="auto"/>
              <w:rPr>
                <w:color w:val="FF0000"/>
              </w:rPr>
            </w:pPr>
            <w:r w:rsidRPr="00EC3F38">
              <w:rPr>
                <w:rFonts w:ascii="Arial" w:hAnsi="Arial" w:cs="Arial"/>
                <w:color w:val="FF0000"/>
                <w:sz w:val="23"/>
                <w:szCs w:val="23"/>
              </w:rPr>
              <w:t>Communication tool with students and teachers that reinforces involvement by allowing them to take control of their education. Students will have another way to determine when projects are due, find resources, and share their opinions. Also, it fosters a ‘virtual classroom’ environment and can be accessed through mobile devices.</w:t>
            </w:r>
          </w:p>
        </w:tc>
        <w:tc>
          <w:tcPr>
            <w:tcW w:w="3348" w:type="dxa"/>
          </w:tcPr>
          <w:p w:rsidR="003322FD" w:rsidRPr="002E48F5" w:rsidRDefault="003322FD" w:rsidP="002B5DB4">
            <w:pPr>
              <w:spacing w:after="0" w:line="240" w:lineRule="auto"/>
              <w:rPr>
                <w:rFonts w:ascii="Arial" w:hAnsi="Arial" w:cs="Arial"/>
                <w:color w:val="4F6228"/>
                <w:sz w:val="23"/>
                <w:szCs w:val="23"/>
              </w:rPr>
            </w:pPr>
            <w:r w:rsidRPr="002E48F5">
              <w:rPr>
                <w:rFonts w:ascii="Arial" w:hAnsi="Arial" w:cs="Arial"/>
                <w:color w:val="4F6228"/>
                <w:sz w:val="23"/>
                <w:szCs w:val="23"/>
              </w:rPr>
              <w:t>1, 2, 3, 4</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 xml:space="preserve">11 June – 20 June </w:t>
            </w:r>
          </w:p>
        </w:tc>
        <w:tc>
          <w:tcPr>
            <w:tcW w:w="3143" w:type="dxa"/>
            <w:shd w:val="clear" w:color="auto" w:fill="auto"/>
          </w:tcPr>
          <w:p w:rsidR="003322FD" w:rsidRPr="007A6B8F" w:rsidRDefault="003322FD" w:rsidP="002B5DB4">
            <w:pPr>
              <w:spacing w:after="0" w:line="240" w:lineRule="auto"/>
            </w:pPr>
            <w:r w:rsidRPr="007A6B8F">
              <w:t>Google Docs and Drive</w:t>
            </w:r>
          </w:p>
        </w:tc>
        <w:tc>
          <w:tcPr>
            <w:tcW w:w="5016" w:type="dxa"/>
            <w:shd w:val="clear" w:color="auto" w:fill="auto"/>
          </w:tcPr>
          <w:p w:rsidR="003322FD" w:rsidRPr="00EC3F38" w:rsidRDefault="003322FD" w:rsidP="002B5DB4">
            <w:pPr>
              <w:spacing w:after="0" w:line="240" w:lineRule="auto"/>
              <w:rPr>
                <w:color w:val="FF0000"/>
              </w:rPr>
            </w:pPr>
            <w:r w:rsidRPr="00EC3F38">
              <w:rPr>
                <w:color w:val="FF0000"/>
              </w:rPr>
              <w:t xml:space="preserve">Secure storage, Easily accessible, teachers can track individual student progress </w:t>
            </w:r>
            <w:r>
              <w:rPr>
                <w:color w:val="FF0000"/>
              </w:rPr>
              <w:t xml:space="preserve">and </w:t>
            </w:r>
            <w:proofErr w:type="gramStart"/>
            <w:r>
              <w:rPr>
                <w:color w:val="FF0000"/>
              </w:rPr>
              <w:t>offer</w:t>
            </w:r>
            <w:r w:rsidRPr="00EC3F38">
              <w:rPr>
                <w:color w:val="FF0000"/>
              </w:rPr>
              <w:t xml:space="preserve">  student</w:t>
            </w:r>
            <w:proofErr w:type="gramEnd"/>
            <w:r w:rsidRPr="00EC3F38">
              <w:rPr>
                <w:color w:val="FF0000"/>
              </w:rPr>
              <w:t xml:space="preserve"> collaboration, especially in real time. </w:t>
            </w:r>
          </w:p>
        </w:tc>
        <w:tc>
          <w:tcPr>
            <w:tcW w:w="3348" w:type="dxa"/>
          </w:tcPr>
          <w:p w:rsidR="003322FD" w:rsidRPr="002E48F5" w:rsidRDefault="003322FD" w:rsidP="002B5DB4">
            <w:pPr>
              <w:spacing w:after="0" w:line="240" w:lineRule="auto"/>
              <w:rPr>
                <w:color w:val="4F6228"/>
              </w:rPr>
            </w:pPr>
            <w:r w:rsidRPr="002E48F5">
              <w:rPr>
                <w:color w:val="4F6228"/>
              </w:rPr>
              <w:t>1, 2, 3</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21 June – 30 June</w:t>
            </w:r>
          </w:p>
        </w:tc>
        <w:tc>
          <w:tcPr>
            <w:tcW w:w="3143" w:type="dxa"/>
            <w:shd w:val="clear" w:color="auto" w:fill="auto"/>
          </w:tcPr>
          <w:p w:rsidR="003322FD" w:rsidRPr="007A6B8F" w:rsidRDefault="003322FD" w:rsidP="002B5DB4">
            <w:pPr>
              <w:spacing w:after="0" w:line="240" w:lineRule="auto"/>
            </w:pPr>
            <w:proofErr w:type="spellStart"/>
            <w:r w:rsidRPr="007A6B8F">
              <w:t>Prezi</w:t>
            </w:r>
            <w:proofErr w:type="spellEnd"/>
          </w:p>
        </w:tc>
        <w:tc>
          <w:tcPr>
            <w:tcW w:w="5016" w:type="dxa"/>
            <w:shd w:val="clear" w:color="auto" w:fill="auto"/>
          </w:tcPr>
          <w:p w:rsidR="003322FD" w:rsidRPr="00EC3F38" w:rsidRDefault="003322FD" w:rsidP="002B5DB4">
            <w:pPr>
              <w:spacing w:after="0" w:line="240" w:lineRule="auto"/>
              <w:rPr>
                <w:color w:val="FF0000"/>
              </w:rPr>
            </w:pPr>
            <w:r w:rsidRPr="00EC3F38">
              <w:rPr>
                <w:color w:val="FF0000"/>
              </w:rPr>
              <w:t xml:space="preserve">Integrates external  media contents (i.e. pictures,  audio clips, videos, links, etc…) in a creative way that engages various audiences, </w:t>
            </w:r>
            <w:proofErr w:type="spellStart"/>
            <w:r w:rsidRPr="00EC3F38">
              <w:rPr>
                <w:color w:val="FF0000"/>
              </w:rPr>
              <w:t>Smartboard</w:t>
            </w:r>
            <w:proofErr w:type="spellEnd"/>
            <w:r w:rsidRPr="00EC3F38">
              <w:rPr>
                <w:color w:val="FF0000"/>
              </w:rPr>
              <w:t>-friendly, smooth interface, and uses multidimensional effects</w:t>
            </w:r>
          </w:p>
        </w:tc>
        <w:tc>
          <w:tcPr>
            <w:tcW w:w="3348" w:type="dxa"/>
          </w:tcPr>
          <w:p w:rsidR="003322FD" w:rsidRPr="002E48F5" w:rsidRDefault="003322FD" w:rsidP="002B5DB4">
            <w:pPr>
              <w:spacing w:after="0" w:line="240" w:lineRule="auto"/>
              <w:rPr>
                <w:color w:val="4F6228"/>
              </w:rPr>
            </w:pPr>
            <w:r w:rsidRPr="002E48F5">
              <w:rPr>
                <w:color w:val="4F6228"/>
              </w:rPr>
              <w:t>1, 2</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1 July  – 15  July</w:t>
            </w:r>
          </w:p>
        </w:tc>
        <w:tc>
          <w:tcPr>
            <w:tcW w:w="3143" w:type="dxa"/>
            <w:shd w:val="clear" w:color="auto" w:fill="auto"/>
          </w:tcPr>
          <w:p w:rsidR="003322FD" w:rsidRPr="007A6B8F" w:rsidRDefault="003322FD" w:rsidP="002B5DB4">
            <w:pPr>
              <w:spacing w:after="0" w:line="240" w:lineRule="auto"/>
            </w:pPr>
            <w:r w:rsidRPr="007A6B8F">
              <w:t>EXCEL, PowerPoint, Word</w:t>
            </w:r>
          </w:p>
        </w:tc>
        <w:tc>
          <w:tcPr>
            <w:tcW w:w="5016" w:type="dxa"/>
            <w:shd w:val="clear" w:color="auto" w:fill="auto"/>
          </w:tcPr>
          <w:p w:rsidR="003322FD" w:rsidRPr="00EC3F38" w:rsidRDefault="003322FD" w:rsidP="002B5DB4">
            <w:pPr>
              <w:spacing w:after="0" w:line="240" w:lineRule="auto"/>
              <w:rPr>
                <w:color w:val="FF0000"/>
              </w:rPr>
            </w:pPr>
            <w:r w:rsidRPr="00EC3F38">
              <w:rPr>
                <w:color w:val="FF0000"/>
              </w:rPr>
              <w:t xml:space="preserve">Prepares students to handle job related tasks (i.e. reports, graphs, statistics, data analysis) </w:t>
            </w:r>
          </w:p>
        </w:tc>
        <w:tc>
          <w:tcPr>
            <w:tcW w:w="3348" w:type="dxa"/>
          </w:tcPr>
          <w:p w:rsidR="003322FD" w:rsidRPr="002E48F5" w:rsidRDefault="003322FD" w:rsidP="002B5DB4">
            <w:pPr>
              <w:spacing w:after="0" w:line="240" w:lineRule="auto"/>
              <w:rPr>
                <w:color w:val="4F6228"/>
              </w:rPr>
            </w:pPr>
            <w:r w:rsidRPr="002E48F5">
              <w:rPr>
                <w:color w:val="4F6228"/>
              </w:rPr>
              <w:t>1, 2, 3, 4</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16 July – 23 July</w:t>
            </w:r>
          </w:p>
        </w:tc>
        <w:tc>
          <w:tcPr>
            <w:tcW w:w="3143" w:type="dxa"/>
            <w:shd w:val="clear" w:color="auto" w:fill="auto"/>
          </w:tcPr>
          <w:p w:rsidR="003322FD" w:rsidRPr="007A6B8F" w:rsidRDefault="003322FD" w:rsidP="002B5DB4">
            <w:pPr>
              <w:spacing w:after="0" w:line="240" w:lineRule="auto"/>
            </w:pPr>
            <w:r>
              <w:t>Interactive Attendance T</w:t>
            </w:r>
            <w:r w:rsidRPr="007A6B8F">
              <w:t>echnology</w:t>
            </w:r>
          </w:p>
        </w:tc>
        <w:tc>
          <w:tcPr>
            <w:tcW w:w="5016" w:type="dxa"/>
            <w:shd w:val="clear" w:color="auto" w:fill="auto"/>
          </w:tcPr>
          <w:p w:rsidR="003322FD" w:rsidRPr="00EC3F38" w:rsidRDefault="003322FD" w:rsidP="002B5DB4">
            <w:pPr>
              <w:spacing w:after="0" w:line="240" w:lineRule="auto"/>
              <w:rPr>
                <w:color w:val="FF0000"/>
              </w:rPr>
            </w:pPr>
            <w:proofErr w:type="spellStart"/>
            <w:r w:rsidRPr="00EC3F38">
              <w:rPr>
                <w:color w:val="FF0000"/>
              </w:rPr>
              <w:t>Smartboard</w:t>
            </w:r>
            <w:proofErr w:type="spellEnd"/>
            <w:r w:rsidRPr="00EC3F38">
              <w:rPr>
                <w:color w:val="FF0000"/>
              </w:rPr>
              <w:t xml:space="preserve"> friendly, saves time, real-time monitoring throughout school day, and directly connects to school management</w:t>
            </w:r>
          </w:p>
        </w:tc>
        <w:tc>
          <w:tcPr>
            <w:tcW w:w="3348" w:type="dxa"/>
          </w:tcPr>
          <w:p w:rsidR="003322FD" w:rsidRPr="002E48F5" w:rsidRDefault="003322FD" w:rsidP="002B5DB4">
            <w:pPr>
              <w:spacing w:after="0" w:line="240" w:lineRule="auto"/>
              <w:rPr>
                <w:color w:val="4F6228"/>
              </w:rPr>
            </w:pPr>
            <w:r w:rsidRPr="002E48F5">
              <w:rPr>
                <w:color w:val="4F6228"/>
              </w:rPr>
              <w:t>1</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24 July – 7 August</w:t>
            </w:r>
          </w:p>
        </w:tc>
        <w:tc>
          <w:tcPr>
            <w:tcW w:w="3143" w:type="dxa"/>
            <w:shd w:val="clear" w:color="auto" w:fill="auto"/>
          </w:tcPr>
          <w:p w:rsidR="003322FD" w:rsidRPr="007A6B8F" w:rsidRDefault="003322FD" w:rsidP="002B5DB4">
            <w:pPr>
              <w:spacing w:after="0" w:line="240" w:lineRule="auto"/>
            </w:pPr>
            <w:r w:rsidRPr="007A6B8F">
              <w:t>SMART board/note</w:t>
            </w:r>
          </w:p>
        </w:tc>
        <w:tc>
          <w:tcPr>
            <w:tcW w:w="5016" w:type="dxa"/>
            <w:shd w:val="clear" w:color="auto" w:fill="auto"/>
          </w:tcPr>
          <w:p w:rsidR="003322FD" w:rsidRPr="00EC3F38" w:rsidRDefault="003322FD" w:rsidP="002B5DB4">
            <w:pPr>
              <w:spacing w:after="0" w:line="240" w:lineRule="auto"/>
              <w:rPr>
                <w:color w:val="FF0000"/>
              </w:rPr>
            </w:pPr>
            <w:r w:rsidRPr="00EC3F38">
              <w:rPr>
                <w:color w:val="FF0000"/>
              </w:rPr>
              <w:t>Mobile, integrates teachers’ lessons, offers relevant activities, many apps for education, saves time, saves changes for future references, etc…</w:t>
            </w:r>
          </w:p>
        </w:tc>
        <w:tc>
          <w:tcPr>
            <w:tcW w:w="3348" w:type="dxa"/>
          </w:tcPr>
          <w:p w:rsidR="003322FD" w:rsidRPr="002E48F5" w:rsidRDefault="003322FD" w:rsidP="002B5DB4">
            <w:pPr>
              <w:spacing w:after="0" w:line="240" w:lineRule="auto"/>
              <w:rPr>
                <w:color w:val="4F6228"/>
              </w:rPr>
            </w:pPr>
            <w:r w:rsidRPr="002E48F5">
              <w:rPr>
                <w:color w:val="4F6228"/>
              </w:rPr>
              <w:t>1, 2, 3, 4</w:t>
            </w:r>
          </w:p>
        </w:tc>
      </w:tr>
      <w:tr w:rsidR="003322FD" w:rsidRPr="007A6B8F" w:rsidTr="002B5DB4">
        <w:tc>
          <w:tcPr>
            <w:tcW w:w="1669" w:type="dxa"/>
          </w:tcPr>
          <w:p w:rsidR="003322FD" w:rsidRPr="002E48F5" w:rsidRDefault="003322FD" w:rsidP="002B5DB4">
            <w:pPr>
              <w:spacing w:after="0" w:line="240" w:lineRule="auto"/>
              <w:rPr>
                <w:color w:val="E36C0A"/>
              </w:rPr>
            </w:pPr>
            <w:r w:rsidRPr="002E48F5">
              <w:rPr>
                <w:color w:val="E36C0A"/>
              </w:rPr>
              <w:t>8 – 15 August</w:t>
            </w:r>
          </w:p>
        </w:tc>
        <w:tc>
          <w:tcPr>
            <w:tcW w:w="3143" w:type="dxa"/>
            <w:shd w:val="clear" w:color="auto" w:fill="auto"/>
          </w:tcPr>
          <w:p w:rsidR="003322FD" w:rsidRPr="007A6B8F" w:rsidRDefault="003322FD" w:rsidP="002B5DB4">
            <w:pPr>
              <w:spacing w:after="0" w:line="240" w:lineRule="auto"/>
            </w:pPr>
            <w:r w:rsidRPr="007A6B8F">
              <w:t>Class Dojo</w:t>
            </w:r>
          </w:p>
        </w:tc>
        <w:tc>
          <w:tcPr>
            <w:tcW w:w="5016" w:type="dxa"/>
            <w:shd w:val="clear" w:color="auto" w:fill="auto"/>
          </w:tcPr>
          <w:p w:rsidR="003322FD" w:rsidRPr="00EC3F38" w:rsidRDefault="003322FD" w:rsidP="002B5DB4">
            <w:pPr>
              <w:spacing w:after="0" w:line="240" w:lineRule="auto"/>
              <w:rPr>
                <w:color w:val="FF0000"/>
              </w:rPr>
            </w:pPr>
            <w:r w:rsidRPr="00EC3F38">
              <w:rPr>
                <w:color w:val="FF0000"/>
              </w:rPr>
              <w:t>Assists to create groups, help conduct peer evaluations, and aids with classroom management</w:t>
            </w:r>
          </w:p>
        </w:tc>
        <w:tc>
          <w:tcPr>
            <w:tcW w:w="3348" w:type="dxa"/>
          </w:tcPr>
          <w:p w:rsidR="003322FD" w:rsidRPr="002E48F5" w:rsidRDefault="003322FD" w:rsidP="002B5DB4">
            <w:pPr>
              <w:spacing w:after="0" w:line="240" w:lineRule="auto"/>
              <w:rPr>
                <w:color w:val="4F6228"/>
              </w:rPr>
            </w:pPr>
            <w:r w:rsidRPr="002E48F5">
              <w:rPr>
                <w:color w:val="4F6228"/>
              </w:rPr>
              <w:t>1</w:t>
            </w:r>
          </w:p>
        </w:tc>
      </w:tr>
      <w:tr w:rsidR="003322FD" w:rsidRPr="007A6B8F" w:rsidTr="002B5DB4">
        <w:trPr>
          <w:trHeight w:val="710"/>
        </w:trPr>
        <w:tc>
          <w:tcPr>
            <w:tcW w:w="1669" w:type="dxa"/>
            <w:shd w:val="clear" w:color="auto" w:fill="auto"/>
          </w:tcPr>
          <w:p w:rsidR="003322FD" w:rsidRPr="002E48F5" w:rsidRDefault="003322FD" w:rsidP="002B5DB4">
            <w:pPr>
              <w:spacing w:after="0" w:line="240" w:lineRule="auto"/>
              <w:rPr>
                <w:color w:val="E36C0A"/>
              </w:rPr>
            </w:pPr>
            <w:r w:rsidRPr="002E48F5">
              <w:rPr>
                <w:color w:val="E36C0A"/>
              </w:rPr>
              <w:t>16- 31 August</w:t>
            </w:r>
          </w:p>
        </w:tc>
        <w:tc>
          <w:tcPr>
            <w:tcW w:w="3143" w:type="dxa"/>
            <w:shd w:val="clear" w:color="auto" w:fill="auto"/>
          </w:tcPr>
          <w:p w:rsidR="003322FD" w:rsidRPr="007A6B8F" w:rsidRDefault="003322FD" w:rsidP="002B5DB4">
            <w:pPr>
              <w:spacing w:after="0" w:line="240" w:lineRule="auto"/>
            </w:pPr>
            <w:r w:rsidRPr="007A6B8F">
              <w:t>Adobe Photoshop, Audacity</w:t>
            </w:r>
          </w:p>
        </w:tc>
        <w:tc>
          <w:tcPr>
            <w:tcW w:w="5016" w:type="dxa"/>
          </w:tcPr>
          <w:p w:rsidR="003322FD" w:rsidRPr="00EC3F38" w:rsidRDefault="003322FD" w:rsidP="002B5DB4">
            <w:pPr>
              <w:spacing w:after="0" w:line="240" w:lineRule="auto"/>
              <w:rPr>
                <w:color w:val="FF0000"/>
              </w:rPr>
            </w:pPr>
            <w:r w:rsidRPr="00EC3F38">
              <w:rPr>
                <w:color w:val="FF0000"/>
              </w:rPr>
              <w:t>Engages creativity of students in arts by providing useful tools to edit pictures and music, accessible through various platforms, and popular tool for daily extracurricular activities</w:t>
            </w:r>
          </w:p>
        </w:tc>
        <w:tc>
          <w:tcPr>
            <w:tcW w:w="3348" w:type="dxa"/>
          </w:tcPr>
          <w:p w:rsidR="003322FD" w:rsidRPr="002E48F5" w:rsidRDefault="003322FD" w:rsidP="002B5DB4">
            <w:pPr>
              <w:spacing w:after="0" w:line="240" w:lineRule="auto"/>
              <w:rPr>
                <w:color w:val="4F6228"/>
              </w:rPr>
            </w:pPr>
            <w:r w:rsidRPr="002E48F5">
              <w:rPr>
                <w:color w:val="4F6228"/>
              </w:rPr>
              <w:t>1, 2,,3 ,4</w:t>
            </w:r>
          </w:p>
        </w:tc>
      </w:tr>
    </w:tbl>
    <w:p w:rsidR="003322FD" w:rsidRDefault="003322FD" w:rsidP="003322FD"/>
    <w:p w:rsidR="003322FD" w:rsidRPr="002E48F5" w:rsidRDefault="003322FD" w:rsidP="003322FD">
      <w:pPr>
        <w:ind w:left="360"/>
        <w:jc w:val="center"/>
        <w:rPr>
          <w:rFonts w:ascii="Arial" w:hAnsi="Arial" w:cs="Arial"/>
          <w:color w:val="4F6228"/>
          <w:sz w:val="20"/>
          <w:szCs w:val="20"/>
        </w:rPr>
      </w:pPr>
      <w:r w:rsidRPr="002E48F5">
        <w:rPr>
          <w:rFonts w:ascii="Arial" w:hAnsi="Arial" w:cs="Arial"/>
          <w:color w:val="4F6228"/>
          <w:sz w:val="20"/>
          <w:szCs w:val="20"/>
        </w:rPr>
        <w:t xml:space="preserve">Legend 1 = Collaboration, 2 = Creativity, 3 = Critical Thinking, 4 = Problem Solving </w:t>
      </w:r>
    </w:p>
    <w:p w:rsidR="006F19D2" w:rsidRDefault="006F19D2">
      <w:bookmarkStart w:id="0" w:name="_GoBack"/>
      <w:bookmarkEnd w:id="0"/>
    </w:p>
    <w:sectPr w:rsidR="006F19D2" w:rsidSect="003322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FD"/>
    <w:rsid w:val="003322FD"/>
    <w:rsid w:val="006F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Company>Université d'Ottawa / University of Ottawa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COEMaster</dc:creator>
  <cp:keywords/>
  <dc:description/>
  <cp:lastModifiedBy>COEMaster</cp:lastModifiedBy>
  <cp:revision>1</cp:revision>
  <dcterms:created xsi:type="dcterms:W3CDTF">2013-02-13T00:06:00Z</dcterms:created>
  <dcterms:modified xsi:type="dcterms:W3CDTF">2013-02-13T00:07:00Z</dcterms:modified>
</cp:coreProperties>
</file>